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BA5" w:rsidRPr="00190D41" w:rsidRDefault="00556BA5" w:rsidP="00D7762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56BA5" w:rsidRPr="00556BA5" w:rsidRDefault="00556BA5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556B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6BA5" w:rsidRPr="00556BA5" w:rsidRDefault="00556BA5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Pr="00190D41" w:rsidRDefault="00556BA5" w:rsidP="00190D41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0D41">
        <w:rPr>
          <w:rFonts w:ascii="Times New Roman" w:hAnsi="Times New Roman" w:cs="Times New Roman"/>
          <w:b/>
          <w:sz w:val="56"/>
          <w:szCs w:val="56"/>
          <w:lang w:val="ru-RU"/>
        </w:rPr>
        <w:t xml:space="preserve">Информационный </w:t>
      </w:r>
      <w:r w:rsidR="00190D41" w:rsidRPr="00190D41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190D41">
        <w:rPr>
          <w:rFonts w:ascii="Times New Roman" w:hAnsi="Times New Roman" w:cs="Times New Roman"/>
          <w:b/>
          <w:sz w:val="56"/>
          <w:szCs w:val="56"/>
          <w:lang w:val="ru-RU"/>
        </w:rPr>
        <w:t>материал</w:t>
      </w:r>
    </w:p>
    <w:p w:rsidR="00190D41" w:rsidRPr="00190D41" w:rsidRDefault="00556BA5" w:rsidP="00190D41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0D41">
        <w:rPr>
          <w:rFonts w:ascii="Times New Roman" w:hAnsi="Times New Roman" w:cs="Times New Roman"/>
          <w:b/>
          <w:sz w:val="56"/>
          <w:szCs w:val="56"/>
          <w:lang w:val="ru-RU"/>
        </w:rPr>
        <w:t xml:space="preserve">по профилактике употребления </w:t>
      </w:r>
    </w:p>
    <w:p w:rsidR="00190D41" w:rsidRPr="00190D41" w:rsidRDefault="00556BA5" w:rsidP="00190D41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0D41">
        <w:rPr>
          <w:rFonts w:ascii="Times New Roman" w:hAnsi="Times New Roman" w:cs="Times New Roman"/>
          <w:b/>
          <w:sz w:val="56"/>
          <w:szCs w:val="56"/>
          <w:lang w:val="ru-RU"/>
        </w:rPr>
        <w:t>курительных смесей «СПАЙС»</w:t>
      </w:r>
    </w:p>
    <w:p w:rsidR="00556BA5" w:rsidRPr="00190D41" w:rsidRDefault="00190D41" w:rsidP="00190D41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(</w:t>
      </w:r>
      <w:r w:rsidR="00556BA5" w:rsidRPr="00190D41">
        <w:rPr>
          <w:rFonts w:ascii="Times New Roman" w:hAnsi="Times New Roman" w:cs="Times New Roman"/>
          <w:b/>
          <w:sz w:val="44"/>
          <w:szCs w:val="44"/>
          <w:lang w:val="ru-RU"/>
        </w:rPr>
        <w:t>для проведения информационных часов, тематических мероприятий,</w:t>
      </w:r>
      <w:r w:rsidRPr="00190D41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="00556BA5" w:rsidRPr="00190D41">
        <w:rPr>
          <w:rFonts w:ascii="Times New Roman" w:hAnsi="Times New Roman" w:cs="Times New Roman"/>
          <w:b/>
          <w:sz w:val="44"/>
          <w:szCs w:val="44"/>
          <w:lang w:val="ru-RU"/>
        </w:rPr>
        <w:t>родительских собраний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)</w:t>
      </w:r>
    </w:p>
    <w:p w:rsidR="00556BA5" w:rsidRDefault="00556BA5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190D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 подготовил</w:t>
      </w:r>
      <w:r w:rsidR="00D77627">
        <w:rPr>
          <w:rFonts w:ascii="Times New Roman" w:hAnsi="Times New Roman" w:cs="Times New Roman"/>
          <w:sz w:val="28"/>
          <w:szCs w:val="28"/>
          <w:lang w:val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90D41" w:rsidRDefault="00190D41" w:rsidP="00190D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педагог-психолог Свистуленко Т.В.</w:t>
      </w: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7627" w:rsidRDefault="00D77627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7627" w:rsidRDefault="00D77627" w:rsidP="00556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D41" w:rsidRDefault="00190D41" w:rsidP="00D776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Молодечно</w:t>
      </w:r>
    </w:p>
    <w:p w:rsidR="00D77627" w:rsidRDefault="00D77627" w:rsidP="00D776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7627" w:rsidRDefault="00D77627" w:rsidP="00190D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1. ЧТО ТАКОЕ СПАЙС? ПСИХОТРОПНЫЕ ВЕЩЕСТВА, ВХОДЯЩИЕ В СОСТАВ КУРИТЕЛЬНЫХ СМЕСЕЙ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(СИНТЕТИЧЕСКИЕ КАННАБИНОИДЫ).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В последние годы на легальном и нелегальном рынках появились (и появляются) препараты, содержащие в своем составе психоактивные вещества, сходные по воздействию на организм как классические каннабиноиды. На рынке представлены в виде курительных смесей, названных «СПАЙС (</w:t>
      </w:r>
      <w:r w:rsidRPr="00556BA5">
        <w:rPr>
          <w:rFonts w:ascii="Times New Roman" w:hAnsi="Times New Roman" w:cs="Times New Roman"/>
          <w:sz w:val="28"/>
          <w:szCs w:val="28"/>
        </w:rPr>
        <w:t>SPICE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)» (в переводе с английского «специя», «пряность»).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Продажа смесей «СПАЙС (</w:t>
      </w:r>
      <w:r w:rsidRPr="00556BA5">
        <w:rPr>
          <w:rFonts w:ascii="Times New Roman" w:hAnsi="Times New Roman" w:cs="Times New Roman"/>
          <w:sz w:val="28"/>
          <w:szCs w:val="28"/>
        </w:rPr>
        <w:t>SPICE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)» осуществлялась в странах Европы с 2006 года (по некоторым данным – с 2004 года) под видом благовоний преимущественно через интернет-магазины. В 2008 году было установлено, что действующим компонентом смесей являются не вещества растительного происхождения, а синтетические аналоги тетрагидроканнабинола (ТГК) – основного действующего вещества марихуаны. Своевременному выявлению синтетических каннабиноидов в травяных смесях «СПАЙС (</w:t>
      </w:r>
      <w:r w:rsidRPr="00556BA5">
        <w:rPr>
          <w:rFonts w:ascii="Times New Roman" w:hAnsi="Times New Roman" w:cs="Times New Roman"/>
          <w:sz w:val="28"/>
          <w:szCs w:val="28"/>
        </w:rPr>
        <w:t>SPICE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)» помешали наличие в составе смесей растений, потенциально обладающих психоактивными свойствами, добавки большого количества балластных соединений (таких как витамин </w:t>
      </w:r>
      <w:r w:rsidRPr="00556BA5">
        <w:rPr>
          <w:rFonts w:ascii="Times New Roman" w:hAnsi="Times New Roman" w:cs="Times New Roman"/>
          <w:sz w:val="28"/>
          <w:szCs w:val="28"/>
        </w:rPr>
        <w:t>E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 с целью скрыть действующее вещество, а также отсутствие информации о спектральных свойствах синтетических каннабиноидов в большинстве баз данных для масс-спектрометрического анализа.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«СПАЙС» – курительные смеси независимо от их происхождения, содержащие в своем составе подконтрольные вещества группы синтетических каннабиноидов, либо подконтрольные растительные объекты. «СПАЙС» – объекты промышленного и кустарного производства, как правило, содержащие в своем составе каннабиноиды группы дибензопирана (парагексил, ДМГП, </w:t>
      </w:r>
      <w:r w:rsidRPr="00556BA5">
        <w:rPr>
          <w:rFonts w:ascii="Times New Roman" w:hAnsi="Times New Roman" w:cs="Times New Roman"/>
          <w:sz w:val="28"/>
          <w:szCs w:val="28"/>
        </w:rPr>
        <w:t>HU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-210), и (или) неклассические бициклические каннабиноиды (</w:t>
      </w:r>
      <w:r w:rsidRPr="00556BA5">
        <w:rPr>
          <w:rFonts w:ascii="Times New Roman" w:hAnsi="Times New Roman" w:cs="Times New Roman"/>
          <w:sz w:val="28"/>
          <w:szCs w:val="28"/>
        </w:rPr>
        <w:t>CP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-47, 497 и его гомологи), и (или) каннабиноиды группы аминоалкилиндолов (</w:t>
      </w:r>
      <w:r w:rsidRPr="00556BA5">
        <w:rPr>
          <w:rFonts w:ascii="Times New Roman" w:hAnsi="Times New Roman" w:cs="Times New Roman"/>
          <w:sz w:val="28"/>
          <w:szCs w:val="28"/>
        </w:rPr>
        <w:t>JWH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), и (или) продукты переработки растения ШАЛФЕЙ ПРЕДСКАЗАТЕЛЕЙ (</w:t>
      </w:r>
      <w:r w:rsidRPr="00556BA5">
        <w:rPr>
          <w:rFonts w:ascii="Times New Roman" w:hAnsi="Times New Roman" w:cs="Times New Roman"/>
          <w:sz w:val="28"/>
          <w:szCs w:val="28"/>
        </w:rPr>
        <w:t>Salvia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BA5">
        <w:rPr>
          <w:rFonts w:ascii="Times New Roman" w:hAnsi="Times New Roman" w:cs="Times New Roman"/>
          <w:sz w:val="28"/>
          <w:szCs w:val="28"/>
        </w:rPr>
        <w:t>divinorum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), и (или) САЛЬВИНОРИН А, и (или) продукты переработки растения РОЗА ГАВАЙСКАЯ (</w:t>
      </w:r>
      <w:r w:rsidRPr="00556BA5">
        <w:rPr>
          <w:rFonts w:ascii="Times New Roman" w:hAnsi="Times New Roman" w:cs="Times New Roman"/>
          <w:sz w:val="28"/>
          <w:szCs w:val="28"/>
        </w:rPr>
        <w:t>Argyrea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BA5">
        <w:rPr>
          <w:rFonts w:ascii="Times New Roman" w:hAnsi="Times New Roman" w:cs="Times New Roman"/>
          <w:sz w:val="28"/>
          <w:szCs w:val="28"/>
        </w:rPr>
        <w:t>nervosa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>), и (или) продукты переработки растения ГОЛУБОЙ ЛОТОС (</w:t>
      </w:r>
      <w:r w:rsidRPr="00556BA5">
        <w:rPr>
          <w:rFonts w:ascii="Times New Roman" w:hAnsi="Times New Roman" w:cs="Times New Roman"/>
          <w:sz w:val="28"/>
          <w:szCs w:val="28"/>
        </w:rPr>
        <w:t>Nymphea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BA5">
        <w:rPr>
          <w:rFonts w:ascii="Times New Roman" w:hAnsi="Times New Roman" w:cs="Times New Roman"/>
          <w:sz w:val="28"/>
          <w:szCs w:val="28"/>
        </w:rPr>
        <w:t>caerulea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). К «СПАЙСАМ» будет относиться и любая другая 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курительная смесь, содержащая неназванные выше подконтрольные вещества, имитирующая действия продуктов переработки каннабиса.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        Влияние синтетических каннабиноидов на организм человека на данный момент изучено недостаточно. Хотя их действие на психику аналогично действию тетрагидроканнабинола (ТГК), нет оснований быть уверенным в том, что риски, связанные с их употреблением, сравнимы с рисками при употреблении тетрагидроканнабинола. Сегодня мы уже сталкиваемся со случаями, когда возникает заболевание шизофренией. И однозначно видим, что употребление этого наркотика приводит к неконтролируемому поведению и летальным исходам. Коварность этого психотропа заключается в том, что реакция на него у разных людей может разительно отличаться. И у абсолютно здорового, сильного человека после употребления могут возникнуть сильнейшие психозы или аллергические реакции.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Пример: Столичная студентка Мария в ночь с 13 на 14 февраля 2014 года отправилась на квартиру к своему знакомому, а через некоторое время ее забрала из дома машина скорой помощи. Однако, спасти жизнь девушки не удалось. Как было установлено позже – накануне девушка употребляла спайс.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         Преступный мир гибко и быстро реагирует на принимаемые в отношении него меры. Теперь уже синтетический наркотик не обязательно продают в красивой упаковке. Теперь это просто любая растительная масса, обработанная наркотиком (обычная трава, чай, табак и т.п.) либо получившие наибольшее распространение так называемые «марки» - кусочки бумаги, пропитанной синтетическим наркотиком. От этого наркотик становится только более опасным. В распространение наркотиков втягиваются люди, не понимающие всех нюансов химических реакций. Среди наркодиллеров попадаются уже и подростки. Концентрация наркотиков определяется «на глаз» и от этого невозможно определить допустимую дозу.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Пример: 17 февраля 2014 года  15-летний подросток в г.Минске умер в квартире друга от передозировки наркотиками. В этом случае подросток вместе с друзьями употребил так называемую «марку» (наркотик в виде бумаги с нанесенным на нее психотропом). Через несколько дней правоохранительные органы задержали двух наркодиллеров, которые продали те самые марки. Ими оказались двое молодых жителей Бобруйска. При задержании наркоторговцы плакали и старались вызвать к себе жалость. 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Сейчас в отношении двух наркоторговцев возбуждено уголовное дело по части 3 статьи 328.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2. ОТВЕТСТВЕННОСТЬ ЗА ХРАНЕНИЕ И РПСПРОСТРАНЕНИЕ НАРКОТИЧЕСКИХ ВЕЩЕСТВ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употребление наркотиков, в том числе синтетических влечет в первую очередь вред здоровью, возможно постановку на учет к врачу-наркологу, соответствующее лечение и т.п., то факты наличия у гражданина наркотического вещества или его реализации – влекут уголовную ответственность.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Статья 328 Уголовного Кодекса Республики Беларусь «Незаконный оборот наркотических средств, психотропных веществ, их прекурсоров и аналогов».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ограничением свободы на срок до пяти лет или лишением свободы на срок от двух до пяти лет.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2. В случае, если преследовалась цель получить деньги в обмен на наркотик, ответственность предусмотрена более строгая: незаконные            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от пяти до восьми лет с конфискацией имущества или без конфискации.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Уголовного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- наказываются 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лишением свободы на срок от восьми до тринадцати лет с конфискацией имущества или без конфискации.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4. Действия, предусмотренные частями второй или третьей настоящей статьи, совершенные организованной группой, - наказывается лишением свободы на срок от десяти до пятнадцати лет с конфискацией имущества или без конфискации.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(Справка: Преступление признается совершенным организованной группой, если оно совершено двумя или более лицами, предварительно объединившимися в управляемую устойчивую группу для совместной преступной деятельности)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Примечание. Уголовным Кодексом предусмотрено, что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3. КАК ВЫЯВИТЬ ЧЕЛОВЕКА, УПОТРЕБЛЯЮЩЕГО КУРИТЕЛЬНЫЕ СМЕСИ?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Главная опасность данных наркотиков – их доступность и простота употребления.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Признаки употребления курительных смесей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Действие наркотика может длиться от 20 минут до нескольких часов.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Сопровождается кашлем (обжигает слизистую);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Сухостью во рту (требуется постоянное употребление жидкости);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Мутный либо покрасневший белок глаз (важный признак! Наркоманы знают о нем, поэтому носят с собой глазные капли);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Нарушение координации;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Дефект речи (заторможенность, эффект вытянутой магнитофонной пленки);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·        Заторможенность мышления;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Неподвижность, застывание в одной позе при полном молчании (если сильно обкурился, минут на 20-30);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Бледность кожных покровов;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Учащенный пульс;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Приступы смеха, потеря контроля над эмоциями, перепады настроения;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·        Изменения зрительного и слухового восприятия (галлюцинации).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Насторожитесь, если в поведении человека без видимых причин замечаются: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1) точечные следы уколов по ходу вен на внутренней стороне локтевых сгибов, кистях рук, ногах, порезы на предплечьях, синяки;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2)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3) погруженность в себя, разговоры с самим собой;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4)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5) заметное уменьшение или возрастание аппетита и жажды;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6) необоснованное снижение посещаемости школы, безразличное отношение к отметкам;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7) сужение круга интересов, потеря интереса к прежним увлечениям (и отсутствие при этом новых), спорту, учебе и общению с прежними друзьями;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8)  частое общение с новыми друзьями, во внешнем облике которых отмечаются черты, указанные в данном разделе;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9)  игнорирование нормального режима жизни, появление сонливости в дневное время, а бессонницы ночью;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10) неспособность мыслить логически, объяснять свои поступки и их причины, ухудшение памяти и внимания, рассеянность;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11) неадекватные реакции на замечания или вопросы, грубость;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12) быстрая, подчеркнуто выразительная или замедленная, но бессвязная, смазанная, невнятная, нечеткая речь;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13) очевидные лживость, изворотливость, цинизм и беспокойство;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14) ослабление связей с родителями и другими членами семьи, непослушание родителям и учителям;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15)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16) возросшие тревожность, скрытность и лукавство в поведении, стремление к уединению и уходу из дома;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17) ничем не объяснимое позднее возвращение домой в необычном состоянии, напоминающем алкогольное опьянение, но без запаха спиртного и последующее за этим трудное пробуждение по утрам;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18) малопонятные разговоры по телефону с использованием жаргона («травка», «ширево», «колеса», «план», «приход», «мулька», «джеф», «ханка», «кумар» и т.п.) и обрывков фраз («мне надо», «как там дела?», «достал?» и т.п.);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19) чтение книг (Карлоса Кастанеды, Уильяма Берроуза) и журналов, популярных среди наркоманов («Птюч» и т.п.), регулярное посещение техноклубов;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20) отказ от употребления спиртного (если прежде охотно употреблял);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21) изменение внешнего облика — неряшливость, запущенность в одежде, общее похудание, бледность, землистый цвет или покраснение, маскообразность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гипомимичность,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22) появление символики наркоманов (например, зеленого пятилистника, обозначающего коноплю, или улыбающегося личика — символа ЛСД);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23) частое упоминание и позитивные высказывания о наркотиках, убежденное отстаивание свободы их употребления;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24) стремление уйти от ответственных решений и мыслительного напряжения, потеря энтузиазма, безразличие, безынициативность;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25) неуверенная, шатающаяся, неустойчивая походка, плавные, замедленные или неточные порывистые, размашистые движения, повышенная жестикуляция, множество лишних движений, покачивание в положении стоя или сидя (особенно явное при закрытых глазах);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26) умственные и (или) физические отклонения от нормы — замедленное мышление, снижение реакции, потеря веса, аппетита, тремор (мелкая дрожь), тошнота, частый насморк, хронический кашель, галлюцинации, потеря ориентировки во времени и пространстве, депрессия и т.п.;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27) пропажа денег, вещей из дома или в классе (кражи, совершаемые ребенком также являются сигналом наркотической опасности);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28)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29) 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30)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Любой из перечисленных признаков в отдельности вряд ли может достоверно свидетельствовать об употреблении человеком наркотиков, </w:t>
      </w: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однако наличие нескольких из этих признаков должно вызывать подозрение. В таких случаях необходимо попытаться незамедлительно выяснить причины появления этих признаков.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4. ЧТО ВАЖНО ЗНАТЬ РОДИТЕЛЯМ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Сегодня в нашей стране все громче и тревожнее звучат голоса: «Осторожно — наркотики!». Несмотря на принимаемые меры, наркоманов становится все больше. А ведь не так давно мы считали, что такое может быть где угодно, но не у нас.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«Наркоман!» — это слово стало уже обычным в нашем лексиконе. Что же за ним? За этим словом — искалеченные жизни, сломанные судьбы, отчаяние, страх, боль, смерть и преступление!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Очень многое, если не основное, зависит от родителей, от семейного климата и взаимоотношений в семье. Там, где существует опасность приобщения детей к наркотикам, как никогда актуальна простая и банальная истина: «Дети требуют внимания!»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Эта аксиома, казалось бы, известна всем. Но, как часто мы забываем о ней в суете будничного труда и заботах. А ведь именно с общения с родителями начинается процесс воспитания детей, усвоения ими всего хорошего и полезного.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Мамы и папы! По возможности старайтесь чаще беседовать с детьми на самые различные темы, особенно на те, которые в данный момент представляют для них наибольший интерес. О чем бы вы ни говорили с детьми, постарайтесь ненавязчиво дать им хотя бы один совет из области соблюдения правил личной безопасности.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есть опасность приобщения к наркотикам вашего ребенка, необходимо немедленно принимать все меры против этого.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Будьте настоящим другом своему ребенку, если у него уже возникли проблемы с наркотиками, помогите ему принять решение, убедите обратиться за помощью!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Не каждый, кто пробует наркотики, обязательно станет наркоманом, но совершенно бесспорно, что каждый, кто уже привык к ним, начал с того, что однажды попробовал наркотик.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Коварная особенность наркотика заключается в том, что организм человека, принимающего это вещество неоднократно, в течение некоторого времени перестает реагировать на принимаемую дозу и требует постоянного ее увеличения.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Относительно продолжительное употребление наркотиков порождает пагубную привычку к этим веществам — человек становится наркоманом.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Одно из самых опасных действий наркотика на организм заключается в том, что он способен в самые короткие сроки сформировать жесткую зависимость состояния человека, его физического и психического самочувствия от употребления препарата.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5. ЧТО СПОСОБСТВУЕТ ПРИОБЩЕНИЮ ПОДРОСТКА К НАРКОТИКАМ?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Причин и условий, способствующих приобщению к наркотикам, довольно много и знание хотя бы основных из них сможет помочь в целенаправленной профилактической работе. Ведь, как известно, чтобы победить врага, его нужно знать.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Причины: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Всеобщее падение нравов, низкая духовность и культура у значительной части населения.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Сформировавшаяся наркотическая субкультура и «мода» на наркотики среди молодежи.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Сложная социально-экономическая ситуация в стране (экономическая нестабильность, обнищание населения, безработица и др.).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Относительная доступность наркотиков на «черном» рынке (сравнительно невысокая цена, большое количество наркоторговцев).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Активная деятельность наркоторговцев и их сообществ, направленная на стимулирование спроса на наркотики.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Либеральный пограничный режим или его отсутствие (открытость границ).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Сверхвысокая доходность наркобизнеса.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6. ЧТО НЕОБХОДИМО СДЕЛАТЬ, ЕСЛИ ВЫ ПОДОЗРЕВАЕТЕ, ЧТО ВАШ РЕБЕНОК УПОТРЕБЛЯЕТ НАРКОТИКИ?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обнаружили у вашего ребенка наркотические средства, предположите самое худшее — что он пристрастился к наркотикам. Приглядитесь к его поведению. Некоторые поступки могут являться своего рода предупреждением об опасности, хотя могут отражать и нормальные возрастные изменения подростка.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Постоянно наблюдайте за поведением своего ребенка. Резкие изменения в его поведении должны насторожить вас. Незаметно проверьте, нет ли других объективных признаков употребления наркотиков. Лучше перестраховаться. Это поможет вам своевременно заметить беду, когда еще можно поправить положение.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Особенно будьте бдительны в отношении друзей вашего ребенка. Узнайте о них как можно больше. Постарайтесь увидеть или познакомиться с их родителями (например, на родительском собрании в школе). В любом случае не стесняйтесь говорить с детьми о проблемах, с которыми может столкнуться человек, потребляющий наркотики (медицинскими, нравственно-этическими, юридическими и т.п.).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уверены, что ваш ребенок употребляет наркотики, скажите ему прямо о вашем беспокойстве и его причинах. Твердо заявите ему, что вы против употребления наркотиков и намерены вмещаться в ситуацию.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не встречаете понимания или сталкиваетесь с негативной реакцией, необходимо прибегнуть к помощи специалиста-нарколога.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Не откладывайте решительных действий. Если имеются явные признаки потребления наркотиков ребенком, обращайтесь за профессиональной помощью.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7. РЕКОМЕНДАЦИИ ПЕДАГОГУ ПО ПРОВЕДЕНИЮ ПРОФИЛАКТИЧЕСКОЙ РАБОТЫ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Выделить из обшей массы аудитории (группы) именно тех, кому потенциально более всего угрожает судьба наркомана, конечно трудно. Непросто выявить и начинающего наркомана. Поэтому в антинаркотической работе следует уделять внимание всем без исключения молодым людям.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Старая истина гласит, что лучший способ узнать особенности поведения ученика — это основательно изучить его характер и наклонности, а не превращаться в беспокойного детектива, который своими действиями может оттолкнуть подростка от себя.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решили обсудить проблему наркомании в той или иной аудитории, настоятельно советуем: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— как можно лучше изучить специфику проблем, связанных с наркотиками (социальных, медицинских, психологических, юридических);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— предварительно продумать наиболее рациональную форму обсуждения вопросов (то есть такую форму, которая наиболее подходит для конкретной аудитории в смысле восприятия и активного вовлечения всех присутствующих в обсуждение);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— с учетом возрастных особенностей аудитории четко определить тему, круг и рамки вопросов, подлежащих обсуждению, с тем, чтобы оно не вылилось в попытку охватить необъятное;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— позаботиться о наглядных пособиях (фильмы, слайды, аудиозаписи, плакаты и т.д.), несущих дополнительную информацию.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Необходимо помнить, что молодые люди нуждаются в том, чтобы им более обстоятельно и доходчиво растолковали, что же представляет собой наркотик в реальной человеческой жизни и как он может повлиять на состояние организма и судьбы человека. И нет ничего плохого в том, что, начав беседу, вы коснетесь азов обсуждаемой тематики.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взялись обсуждать проблему распространения наркомании, избегайте голых утверждений и констатации. Это может привести к нежелательному эффекту отторжения слушателями всей последующей информации.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Не скрывайте своего отношения к наркомании, но делайте это ненавязчиво и к месту. Излишне частое подчеркивание вашего отношения может породить мнение о предвзятости и отпугнуть аудиторию. Откровенно выскажите слушателям все, что думаете по поводу злоупотребления наркотиками, но не пытайтесь резко высмеивать чужую точку зрения. Демонстрируйте уважение к мнению других. Полезно использовать бесспорные факты и логику, объясняющие, почему вы придерживаетесь именно такой позиции. При этом желательно избегать многочисленных ссылок на авторитеты.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Предоставьте возможность всем присутствующим активно участвовать в обсуждении, то есть высказывать свое мнение и определиться, какие поступки они намерены совершать в той или иной ситуации.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Постарайтесь, чтобы в основу ваших доводов были положены два принципа: оригинальность и уместность.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Давно подмечено, что наибольший эффект в концентрации внимания аудитории и запоминании материала дают факты из личной практики или связанные с жизнью вашего города, района, области.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Если вы не можете ответить на вопросы слушателей, не стесняйтесь признаться в этом.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Профилактика потребления наркотиков среди подростков — достаточно непростой в психологическом, правовом и организационном отношении процесс. Ее необходимо строить не только на основе воспитательного процесса, психотерапевтического или медицинского вмешательства. При ее организационном построении важно помнить о законодательной и правовой регламентации антинаркотической деятельности. Здесь следует использовать положения административного, уголовного и других законодательств, а также нормы международного права и рекомендации мирового сообщества.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Нам бы хотелось обратить внимание педагогов на то, что вся профилактическая работа с детьми должна быть тщательно продуманной, осторожной, максимально тактичной.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Для более успешной работы с несовершеннолетним потребителем наркотиков, как правило, целесообразно связаться с его родителями, указав им на желательность консультации с наркологом (можно в таких случаях воспользоваться и анонимной помощью на дому или в стационаре). Следует учитывать,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подростка, вплоть до судебного разбирательства. Кроме того, такие утверждения могут оказаться и серьезным психотравмирующим фактором, привести к нервному срыву у учащегося.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Информация о наркотиках и наркопреступности, поданная без учета подростковой психологии, может возбудить нездоровый интерес у слушателей и даже побудить их к употреблению наркотических средств.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 помочь данный информационный материал.  </w:t>
      </w:r>
    </w:p>
    <w:p w:rsidR="00556BA5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будущем.</w:t>
      </w:r>
    </w:p>
    <w:p w:rsidR="009F0D3E" w:rsidRPr="00556BA5" w:rsidRDefault="00556BA5" w:rsidP="00190D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BA5">
        <w:rPr>
          <w:rFonts w:ascii="Times New Roman" w:hAnsi="Times New Roman" w:cs="Times New Roman"/>
          <w:sz w:val="28"/>
          <w:szCs w:val="28"/>
          <w:lang w:val="ru-RU"/>
        </w:rPr>
        <w:t>О будущем должны подумать вы.</w:t>
      </w:r>
    </w:p>
    <w:sectPr w:rsidR="009F0D3E" w:rsidRPr="00556BA5" w:rsidSect="009F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7F" w:rsidRDefault="0024787F" w:rsidP="00190D41">
      <w:pPr>
        <w:spacing w:after="0" w:line="240" w:lineRule="auto"/>
      </w:pPr>
      <w:r>
        <w:separator/>
      </w:r>
    </w:p>
  </w:endnote>
  <w:endnote w:type="continuationSeparator" w:id="0">
    <w:p w:rsidR="0024787F" w:rsidRDefault="0024787F" w:rsidP="0019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7F" w:rsidRDefault="0024787F" w:rsidP="00190D41">
      <w:pPr>
        <w:spacing w:after="0" w:line="240" w:lineRule="auto"/>
      </w:pPr>
      <w:r>
        <w:separator/>
      </w:r>
    </w:p>
  </w:footnote>
  <w:footnote w:type="continuationSeparator" w:id="0">
    <w:p w:rsidR="0024787F" w:rsidRDefault="0024787F" w:rsidP="00190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BA5"/>
    <w:rsid w:val="00055658"/>
    <w:rsid w:val="00190D41"/>
    <w:rsid w:val="00221620"/>
    <w:rsid w:val="0024787F"/>
    <w:rsid w:val="003C7007"/>
    <w:rsid w:val="00556BA5"/>
    <w:rsid w:val="0076086A"/>
    <w:rsid w:val="009F0D3E"/>
    <w:rsid w:val="00B2074C"/>
    <w:rsid w:val="00B721BD"/>
    <w:rsid w:val="00D01EA6"/>
    <w:rsid w:val="00D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E689"/>
  <w15:docId w15:val="{7439247F-39A5-42C1-95A3-F3B0D33D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658"/>
    <w:rPr>
      <w:bdr w:val="none" w:sz="0" w:space="0" w:color="auto" w:frame="1"/>
    </w:rPr>
  </w:style>
  <w:style w:type="paragraph" w:styleId="1">
    <w:name w:val="heading 1"/>
    <w:basedOn w:val="a"/>
    <w:next w:val="a"/>
    <w:link w:val="10"/>
    <w:uiPriority w:val="9"/>
    <w:qFormat/>
    <w:rsid w:val="000556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6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6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6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6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658"/>
    <w:pPr>
      <w:spacing w:after="0"/>
      <w:outlineLvl w:val="6"/>
    </w:pPr>
    <w:rPr>
      <w:rFonts w:asciiTheme="majorHAnsi" w:eastAsiaTheme="majorEastAsia" w:hAnsiTheme="majorHAnsi" w:cstheme="majorBidi"/>
      <w:i/>
      <w:iCs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6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6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56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65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56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556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556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5565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5565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6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556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bdr w:val="none" w:sz="0" w:space="0" w:color="auto"/>
    </w:rPr>
  </w:style>
  <w:style w:type="character" w:customStyle="1" w:styleId="a4">
    <w:name w:val="Заголовок Знак"/>
    <w:basedOn w:val="a0"/>
    <w:link w:val="a3"/>
    <w:uiPriority w:val="10"/>
    <w:rsid w:val="000556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56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bdr w:val="none" w:sz="0" w:space="0" w:color="auto"/>
    </w:rPr>
  </w:style>
  <w:style w:type="character" w:customStyle="1" w:styleId="a6">
    <w:name w:val="Подзаголовок Знак"/>
    <w:basedOn w:val="a0"/>
    <w:link w:val="a5"/>
    <w:uiPriority w:val="11"/>
    <w:rsid w:val="000556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55658"/>
    <w:rPr>
      <w:b/>
      <w:bCs/>
    </w:rPr>
  </w:style>
  <w:style w:type="character" w:styleId="a8">
    <w:name w:val="Emphasis"/>
    <w:uiPriority w:val="20"/>
    <w:qFormat/>
    <w:rsid w:val="000556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55658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55658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055658"/>
    <w:pPr>
      <w:spacing w:before="200" w:after="0"/>
      <w:ind w:left="360" w:right="360"/>
    </w:pPr>
    <w:rPr>
      <w:i/>
      <w:iCs/>
      <w:bdr w:val="none" w:sz="0" w:space="0" w:color="auto"/>
    </w:rPr>
  </w:style>
  <w:style w:type="character" w:customStyle="1" w:styleId="22">
    <w:name w:val="Цитата 2 Знак"/>
    <w:basedOn w:val="a0"/>
    <w:link w:val="21"/>
    <w:uiPriority w:val="29"/>
    <w:rsid w:val="0005565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556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bdr w:val="none" w:sz="0" w:space="0" w:color="auto"/>
    </w:rPr>
  </w:style>
  <w:style w:type="character" w:customStyle="1" w:styleId="ac">
    <w:name w:val="Выделенная цитата Знак"/>
    <w:basedOn w:val="a0"/>
    <w:link w:val="ab"/>
    <w:uiPriority w:val="30"/>
    <w:rsid w:val="00055658"/>
    <w:rPr>
      <w:b/>
      <w:bCs/>
      <w:i/>
      <w:iCs/>
    </w:rPr>
  </w:style>
  <w:style w:type="character" w:styleId="ad">
    <w:name w:val="Subtle Emphasis"/>
    <w:uiPriority w:val="19"/>
    <w:qFormat/>
    <w:rsid w:val="00055658"/>
    <w:rPr>
      <w:i/>
      <w:iCs/>
    </w:rPr>
  </w:style>
  <w:style w:type="character" w:styleId="ae">
    <w:name w:val="Intense Emphasis"/>
    <w:uiPriority w:val="21"/>
    <w:qFormat/>
    <w:rsid w:val="00055658"/>
    <w:rPr>
      <w:b/>
      <w:bCs/>
    </w:rPr>
  </w:style>
  <w:style w:type="character" w:styleId="af">
    <w:name w:val="Subtle Reference"/>
    <w:uiPriority w:val="31"/>
    <w:qFormat/>
    <w:rsid w:val="00055658"/>
    <w:rPr>
      <w:smallCaps/>
    </w:rPr>
  </w:style>
  <w:style w:type="character" w:styleId="af0">
    <w:name w:val="Intense Reference"/>
    <w:uiPriority w:val="32"/>
    <w:qFormat/>
    <w:rsid w:val="00055658"/>
    <w:rPr>
      <w:smallCaps/>
      <w:spacing w:val="5"/>
      <w:u w:val="single"/>
    </w:rPr>
  </w:style>
  <w:style w:type="character" w:styleId="af1">
    <w:name w:val="Book Title"/>
    <w:uiPriority w:val="33"/>
    <w:qFormat/>
    <w:rsid w:val="0005565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55658"/>
    <w:pPr>
      <w:outlineLvl w:val="9"/>
    </w:pPr>
    <w:rPr>
      <w:bdr w:val="none" w:sz="0" w:space="0" w:color="auto" w:frame="1"/>
    </w:rPr>
  </w:style>
  <w:style w:type="paragraph" w:styleId="af3">
    <w:name w:val="header"/>
    <w:basedOn w:val="a"/>
    <w:link w:val="af4"/>
    <w:uiPriority w:val="99"/>
    <w:semiHidden/>
    <w:unhideWhenUsed/>
    <w:rsid w:val="0019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90D41"/>
    <w:rPr>
      <w:bdr w:val="none" w:sz="0" w:space="0" w:color="auto" w:frame="1"/>
    </w:rPr>
  </w:style>
  <w:style w:type="paragraph" w:styleId="af5">
    <w:name w:val="footer"/>
    <w:basedOn w:val="a"/>
    <w:link w:val="af6"/>
    <w:uiPriority w:val="99"/>
    <w:semiHidden/>
    <w:unhideWhenUsed/>
    <w:rsid w:val="0019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90D41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SYSADMIN</cp:lastModifiedBy>
  <cp:revision>3</cp:revision>
  <dcterms:created xsi:type="dcterms:W3CDTF">2014-09-22T13:53:00Z</dcterms:created>
  <dcterms:modified xsi:type="dcterms:W3CDTF">2021-11-29T12:33:00Z</dcterms:modified>
</cp:coreProperties>
</file>